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5033" w14:textId="77777777" w:rsidR="00E0036A" w:rsidRPr="00E0036A" w:rsidRDefault="00AD5D6B" w:rsidP="00E0036A">
      <w:pPr>
        <w:jc w:val="center"/>
        <w:rPr>
          <w:rFonts w:ascii="ＭＳ ゴシック" w:eastAsia="ＭＳ ゴシック" w:hAnsi="Times New Roman" w:cs="Times New Roman"/>
          <w:color w:val="000000"/>
          <w:kern w:val="0"/>
          <w:sz w:val="22"/>
        </w:rPr>
      </w:pPr>
      <w:r>
        <w:rPr>
          <w:noProof/>
        </w:rPr>
        <mc:AlternateContent>
          <mc:Choice Requires="wps">
            <w:drawing>
              <wp:anchor distT="0" distB="0" distL="114300" distR="114300" simplePos="0" relativeHeight="251666432" behindDoc="0" locked="0" layoutInCell="1" allowOverlap="1" wp14:anchorId="28CF221A" wp14:editId="2610FD37">
                <wp:simplePos x="0" y="0"/>
                <wp:positionH relativeFrom="column">
                  <wp:posOffset>5085080</wp:posOffset>
                </wp:positionH>
                <wp:positionV relativeFrom="paragraph">
                  <wp:posOffset>-487045</wp:posOffset>
                </wp:positionV>
                <wp:extent cx="1066800" cy="419100"/>
                <wp:effectExtent l="0" t="0" r="19050" b="19050"/>
                <wp:wrapNone/>
                <wp:docPr id="220011305" name="テキスト ボックス 1"/>
                <wp:cNvGraphicFramePr/>
                <a:graphic xmlns:a="http://schemas.openxmlformats.org/drawingml/2006/main">
                  <a:graphicData uri="http://schemas.microsoft.com/office/word/2010/wordprocessingShape">
                    <wps:wsp>
                      <wps:cNvSpPr txBox="1"/>
                      <wps:spPr>
                        <a:xfrm>
                          <a:off x="0" y="0"/>
                          <a:ext cx="1066800" cy="419100"/>
                        </a:xfrm>
                        <a:prstGeom prst="rect">
                          <a:avLst/>
                        </a:prstGeom>
                        <a:solidFill>
                          <a:schemeClr val="lt1"/>
                        </a:solidFill>
                        <a:ln w="6350">
                          <a:solidFill>
                            <a:prstClr val="black"/>
                          </a:solidFill>
                        </a:ln>
                      </wps:spPr>
                      <wps:txbx>
                        <w:txbxContent>
                          <w:p w14:paraId="48A870EB" w14:textId="486FA804" w:rsidR="00AD5D6B" w:rsidRPr="00AD5D6B" w:rsidRDefault="00AD5D6B" w:rsidP="00AD5D6B">
                            <w:pPr>
                              <w:rPr>
                                <w:rFonts w:ascii="ＭＳ 明朝" w:eastAsia="ＭＳ 明朝" w:hAnsi="ＭＳ 明朝"/>
                                <w:sz w:val="28"/>
                                <w:szCs w:val="32"/>
                              </w:rPr>
                            </w:pPr>
                            <w:r w:rsidRPr="00AD5D6B">
                              <w:rPr>
                                <w:rFonts w:ascii="ＭＳ 明朝" w:eastAsia="ＭＳ 明朝" w:hAnsi="ＭＳ 明朝" w:hint="eastAsia"/>
                                <w:sz w:val="28"/>
                                <w:szCs w:val="32"/>
                              </w:rPr>
                              <w:t>別</w:t>
                            </w:r>
                            <w:r>
                              <w:rPr>
                                <w:rFonts w:ascii="ＭＳ 明朝" w:eastAsia="ＭＳ 明朝" w:hAnsi="ＭＳ 明朝" w:hint="eastAsia"/>
                                <w:sz w:val="28"/>
                                <w:szCs w:val="32"/>
                              </w:rPr>
                              <w:t xml:space="preserve"> </w:t>
                            </w:r>
                            <w:r w:rsidRPr="00AD5D6B">
                              <w:rPr>
                                <w:rFonts w:ascii="ＭＳ 明朝" w:eastAsia="ＭＳ 明朝" w:hAnsi="ＭＳ 明朝" w:hint="eastAsia"/>
                                <w:sz w:val="28"/>
                                <w:szCs w:val="32"/>
                              </w:rPr>
                              <w:t>添</w:t>
                            </w:r>
                            <w:r>
                              <w:rPr>
                                <w:rFonts w:ascii="ＭＳ 明朝" w:eastAsia="ＭＳ 明朝" w:hAnsi="ＭＳ 明朝" w:hint="eastAsia"/>
                                <w:sz w:val="28"/>
                                <w:szCs w:val="32"/>
                              </w:rPr>
                              <w:t xml:space="preserve"> </w:t>
                            </w:r>
                            <w:r w:rsidR="00E0036A">
                              <w:rPr>
                                <w:rFonts w:ascii="ＭＳ 明朝" w:eastAsia="ＭＳ 明朝" w:hAnsi="ＭＳ 明朝" w:hint="eastAsia"/>
                                <w:sz w:val="28"/>
                                <w:szCs w:val="32"/>
                              </w:rPr>
                              <w:t>３</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anchor>
            </w:drawing>
          </mc:Choice>
          <mc:Fallback>
            <w:pict>
              <v:shapetype w14:anchorId="28CF221A" id="_x0000_t202" coordsize="21600,21600" o:spt="202" path="m,l,21600r21600,l21600,xe">
                <v:stroke joinstyle="miter"/>
                <v:path gradientshapeok="t" o:connecttype="rect"/>
              </v:shapetype>
              <v:shape id="テキスト ボックス 1" o:spid="_x0000_s1026" type="#_x0000_t202" style="position:absolute;left:0;text-align:left;margin-left:400.4pt;margin-top:-38.35pt;width:84pt;height:3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" fillcolor="white [3201]" strokeweight=".5pt">
                <v:textbox inset=",0,,1mm">
                  <w:txbxContent>
                    <w:p w14:paraId="48A870EB" w14:textId="486FA804" w:rsidR="00AD5D6B" w:rsidRPr="00AD5D6B" w:rsidRDefault="00AD5D6B" w:rsidP="00AD5D6B">
                      <w:pPr>
                        <w:rPr>
                          <w:rFonts w:ascii="ＭＳ 明朝" w:eastAsia="ＭＳ 明朝" w:hAnsi="ＭＳ 明朝"/>
                          <w:sz w:val="28"/>
                          <w:szCs w:val="32"/>
                        </w:rPr>
                      </w:pPr>
                      <w:r w:rsidRPr="00AD5D6B">
                        <w:rPr>
                          <w:rFonts w:ascii="ＭＳ 明朝" w:eastAsia="ＭＳ 明朝" w:hAnsi="ＭＳ 明朝" w:hint="eastAsia"/>
                          <w:sz w:val="28"/>
                          <w:szCs w:val="32"/>
                        </w:rPr>
                        <w:t>別</w:t>
                      </w:r>
                      <w:r>
                        <w:rPr>
                          <w:rFonts w:ascii="ＭＳ 明朝" w:eastAsia="ＭＳ 明朝" w:hAnsi="ＭＳ 明朝" w:hint="eastAsia"/>
                          <w:sz w:val="28"/>
                          <w:szCs w:val="32"/>
                        </w:rPr>
                        <w:t xml:space="preserve"> </w:t>
                      </w:r>
                      <w:r w:rsidRPr="00AD5D6B">
                        <w:rPr>
                          <w:rFonts w:ascii="ＭＳ 明朝" w:eastAsia="ＭＳ 明朝" w:hAnsi="ＭＳ 明朝" w:hint="eastAsia"/>
                          <w:sz w:val="28"/>
                          <w:szCs w:val="32"/>
                        </w:rPr>
                        <w:t>添</w:t>
                      </w:r>
                      <w:r>
                        <w:rPr>
                          <w:rFonts w:ascii="ＭＳ 明朝" w:eastAsia="ＭＳ 明朝" w:hAnsi="ＭＳ 明朝" w:hint="eastAsia"/>
                          <w:sz w:val="28"/>
                          <w:szCs w:val="32"/>
                        </w:rPr>
                        <w:t xml:space="preserve"> </w:t>
                      </w:r>
                      <w:r w:rsidR="00E0036A">
                        <w:rPr>
                          <w:rFonts w:ascii="ＭＳ 明朝" w:eastAsia="ＭＳ 明朝" w:hAnsi="ＭＳ 明朝" w:hint="eastAsia"/>
                          <w:sz w:val="28"/>
                          <w:szCs w:val="32"/>
                        </w:rPr>
                        <w:t>３</w:t>
                      </w:r>
                    </w:p>
                  </w:txbxContent>
                </v:textbox>
              </v:shape>
            </w:pict>
          </mc:Fallback>
        </mc:AlternateContent>
      </w:r>
      <w:r w:rsidR="00E0036A" w:rsidRPr="00E0036A">
        <w:rPr>
          <w:rFonts w:ascii="ＭＳ ゴシック" w:eastAsia="ＭＳ ゴシック" w:hAnsi="ＭＳ ゴシック" w:cs="ＭＳ ゴシック" w:hint="eastAsia"/>
          <w:color w:val="000000"/>
          <w:kern w:val="0"/>
          <w:sz w:val="24"/>
          <w:szCs w:val="24"/>
        </w:rPr>
        <w:t>スローライフ推進事業認定店・認定要領</w:t>
      </w:r>
    </w:p>
    <w:p w14:paraId="5D4FAB5D"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hint="eastAsia"/>
          <w:color w:val="000000"/>
          <w:kern w:val="0"/>
          <w:sz w:val="24"/>
          <w:szCs w:val="24"/>
        </w:rPr>
        <w:t xml:space="preserve">　</w:t>
      </w:r>
    </w:p>
    <w:p w14:paraId="546DEBEC"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hint="eastAsia"/>
          <w:color w:val="000000"/>
          <w:kern w:val="0"/>
          <w:sz w:val="24"/>
          <w:szCs w:val="24"/>
        </w:rPr>
        <w:t>第１条（目的）</w:t>
      </w:r>
    </w:p>
    <w:p w14:paraId="18008E1C"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hint="eastAsia"/>
          <w:color w:val="000000"/>
          <w:kern w:val="0"/>
          <w:sz w:val="24"/>
          <w:szCs w:val="24"/>
        </w:rPr>
        <w:t xml:space="preserve">　この要領は、「スローライフ推進事業」の認定に関し、必要な事項を定める。</w:t>
      </w:r>
    </w:p>
    <w:p w14:paraId="685885B0"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p>
    <w:p w14:paraId="270D8FA6"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hint="eastAsia"/>
          <w:color w:val="000000"/>
          <w:kern w:val="0"/>
          <w:sz w:val="24"/>
          <w:szCs w:val="24"/>
        </w:rPr>
        <w:t>第２条（認定）</w:t>
      </w:r>
    </w:p>
    <w:p w14:paraId="4E4C9D8F"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hint="eastAsia"/>
          <w:color w:val="000000"/>
          <w:kern w:val="0"/>
          <w:sz w:val="24"/>
          <w:szCs w:val="24"/>
        </w:rPr>
        <w:t xml:space="preserve">　栃木県商工会連合会長</w:t>
      </w:r>
      <w:r w:rsidRPr="00E0036A">
        <w:rPr>
          <w:rFonts w:ascii="ＭＳ 明朝" w:eastAsia="ＭＳ 明朝" w:hAnsi="ＭＳ 明朝" w:cs="ＭＳ ゴシック"/>
          <w:color w:val="000000"/>
          <w:kern w:val="0"/>
          <w:sz w:val="24"/>
          <w:szCs w:val="24"/>
        </w:rPr>
        <w:t>(</w:t>
      </w:r>
      <w:r w:rsidRPr="00E0036A">
        <w:rPr>
          <w:rFonts w:ascii="ＭＳ 明朝" w:eastAsia="ＭＳ 明朝" w:hAnsi="ＭＳ 明朝" w:cs="ＭＳ ゴシック" w:hint="eastAsia"/>
          <w:color w:val="000000"/>
          <w:kern w:val="0"/>
          <w:sz w:val="24"/>
          <w:szCs w:val="24"/>
        </w:rPr>
        <w:t>以下、「商工連会長｣という。</w:t>
      </w:r>
      <w:r w:rsidRPr="00E0036A">
        <w:rPr>
          <w:rFonts w:ascii="ＭＳ 明朝" w:eastAsia="ＭＳ 明朝" w:hAnsi="ＭＳ 明朝" w:cs="ＭＳ ゴシック"/>
          <w:color w:val="000000"/>
          <w:kern w:val="0"/>
          <w:sz w:val="24"/>
          <w:szCs w:val="24"/>
        </w:rPr>
        <w:t>)</w:t>
      </w:r>
      <w:r w:rsidRPr="00E0036A">
        <w:rPr>
          <w:rFonts w:ascii="ＭＳ 明朝" w:eastAsia="ＭＳ 明朝" w:hAnsi="ＭＳ 明朝" w:cs="ＭＳ ゴシック" w:hint="eastAsia"/>
          <w:color w:val="000000"/>
          <w:kern w:val="0"/>
          <w:sz w:val="24"/>
          <w:szCs w:val="24"/>
        </w:rPr>
        <w:t>は、認定店の申請のあったスローライフ推進事業の趣旨に賛同し、地元食材（スローフード）等を使用したメニューを提供する県内の飲食店や旅館等、及び地元食材（スローフード）等を取り入れた食品製造販売店で、商工連会長の定める基準を満たすものを、「スローライフ推進事業認定店」（以下、「認定店」という。）として認定する。</w:t>
      </w:r>
    </w:p>
    <w:p w14:paraId="6C455103"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p>
    <w:p w14:paraId="3A41C6AB"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hint="eastAsia"/>
          <w:color w:val="000000"/>
          <w:kern w:val="0"/>
          <w:sz w:val="24"/>
          <w:szCs w:val="24"/>
        </w:rPr>
        <w:t>第３条（認定基準）</w:t>
      </w:r>
    </w:p>
    <w:p w14:paraId="033872AB" w14:textId="77777777" w:rsidR="00E0036A" w:rsidRDefault="00E0036A" w:rsidP="00E0036A">
      <w:pPr>
        <w:overflowPunct w:val="0"/>
        <w:jc w:val="left"/>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hint="eastAsia"/>
          <w:color w:val="000000"/>
          <w:kern w:val="0"/>
          <w:sz w:val="24"/>
          <w:szCs w:val="24"/>
        </w:rPr>
        <w:t xml:space="preserve">　認定店の認定にあたっては、地元（栃木県内）で生産された質の良い、こだわりの食材を使用していることとし、下記</w:t>
      </w:r>
      <w:r w:rsidRPr="00E0036A">
        <w:rPr>
          <w:rFonts w:ascii="ＭＳ 明朝" w:eastAsia="ＭＳ 明朝" w:hAnsi="ＭＳ 明朝" w:cs="ＭＳ ゴシック"/>
          <w:color w:val="000000"/>
          <w:kern w:val="0"/>
          <w:sz w:val="24"/>
          <w:szCs w:val="24"/>
        </w:rPr>
        <w:t>(1)</w:t>
      </w:r>
      <w:r w:rsidRPr="00E0036A">
        <w:rPr>
          <w:rFonts w:ascii="ＭＳ 明朝" w:eastAsia="ＭＳ 明朝" w:hAnsi="ＭＳ 明朝" w:cs="ＭＳ ゴシック" w:hint="eastAsia"/>
          <w:color w:val="000000"/>
          <w:kern w:val="0"/>
          <w:sz w:val="24"/>
          <w:szCs w:val="24"/>
        </w:rPr>
        <w:t>の基準を充たすものとする。</w:t>
      </w:r>
    </w:p>
    <w:p w14:paraId="01B6CD37" w14:textId="4B40BC5B" w:rsidR="00E0036A" w:rsidRDefault="00E0036A" w:rsidP="00E0036A">
      <w:pPr>
        <w:overflowPunct w:val="0"/>
        <w:ind w:firstLineChars="100" w:firstLine="240"/>
        <w:jc w:val="left"/>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color w:val="000000"/>
          <w:kern w:val="0"/>
          <w:sz w:val="24"/>
          <w:szCs w:val="24"/>
        </w:rPr>
        <w:t>(1)</w:t>
      </w:r>
      <w:r w:rsidRPr="00E0036A">
        <w:rPr>
          <w:rFonts w:ascii="ＭＳ 明朝" w:eastAsia="ＭＳ 明朝" w:hAnsi="ＭＳ 明朝" w:cs="ＭＳ ゴシック" w:hint="eastAsia"/>
          <w:color w:val="000000"/>
          <w:kern w:val="0"/>
          <w:sz w:val="24"/>
          <w:szCs w:val="24"/>
        </w:rPr>
        <w:t>次の基準のいずれかに該当していること。</w:t>
      </w:r>
    </w:p>
    <w:p w14:paraId="35AFBFD2" w14:textId="77777777" w:rsidR="00E0036A" w:rsidRDefault="00E0036A" w:rsidP="00E0036A">
      <w:pPr>
        <w:overflowPunct w:val="0"/>
        <w:ind w:firstLineChars="250" w:firstLine="600"/>
        <w:jc w:val="left"/>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hint="eastAsia"/>
          <w:color w:val="000000"/>
          <w:kern w:val="0"/>
          <w:sz w:val="24"/>
          <w:szCs w:val="24"/>
        </w:rPr>
        <w:t>①地域の料理（郷土料理）を提供していること</w:t>
      </w:r>
    </w:p>
    <w:p w14:paraId="4118A602" w14:textId="77777777" w:rsidR="00E0036A" w:rsidRDefault="00E0036A" w:rsidP="00E0036A">
      <w:pPr>
        <w:overflowPunct w:val="0"/>
        <w:ind w:firstLineChars="250" w:firstLine="600"/>
        <w:jc w:val="left"/>
        <w:textAlignment w:val="baseline"/>
        <w:rPr>
          <w:rFonts w:ascii="ＭＳ 明朝" w:eastAsia="ＭＳ 明朝" w:hAnsi="ＭＳ 明朝" w:cs="ＭＳ Ｐゴシック"/>
          <w:color w:val="000000"/>
          <w:w w:val="151"/>
          <w:kern w:val="0"/>
          <w:sz w:val="24"/>
          <w:szCs w:val="24"/>
        </w:rPr>
      </w:pPr>
      <w:r w:rsidRPr="00E0036A">
        <w:rPr>
          <w:rFonts w:ascii="ＭＳ 明朝" w:eastAsia="ＭＳ 明朝" w:hAnsi="ＭＳ 明朝" w:cs="ＭＳ Ｐゴシック" w:hint="eastAsia"/>
          <w:color w:val="000000"/>
          <w:kern w:val="0"/>
          <w:sz w:val="24"/>
          <w:szCs w:val="24"/>
        </w:rPr>
        <w:t>②食材の特性を生かした料理法及び安全性に配慮した料理を提供していること</w:t>
      </w:r>
    </w:p>
    <w:p w14:paraId="790D23CD" w14:textId="34BC9122" w:rsidR="00E0036A" w:rsidRPr="00E0036A" w:rsidRDefault="00E0036A" w:rsidP="00E0036A">
      <w:pPr>
        <w:overflowPunct w:val="0"/>
        <w:ind w:firstLineChars="250" w:firstLine="581"/>
        <w:jc w:val="left"/>
        <w:textAlignment w:val="baseline"/>
        <w:rPr>
          <w:rFonts w:ascii="ＭＳ 明朝" w:eastAsia="ＭＳ 明朝" w:hAnsi="ＭＳ 明朝" w:cs="Times New Roman" w:hint="eastAsia"/>
          <w:color w:val="000000"/>
          <w:kern w:val="0"/>
          <w:sz w:val="24"/>
          <w:szCs w:val="24"/>
        </w:rPr>
      </w:pPr>
      <w:r w:rsidRPr="00E0036A">
        <w:rPr>
          <w:rFonts w:ascii="ＭＳ 明朝" w:eastAsia="ＭＳ 明朝" w:hAnsi="ＭＳ 明朝" w:cs="ＭＳ Ｐゴシック" w:hint="eastAsia"/>
          <w:color w:val="000000"/>
          <w:w w:val="97"/>
          <w:kern w:val="0"/>
          <w:sz w:val="24"/>
          <w:szCs w:val="24"/>
          <w:fitText w:val="9120" w:id="-1183689471"/>
        </w:rPr>
        <w:t>③食材の特性を生かした加工法及び安全性を考慮した製造加工</w:t>
      </w:r>
      <w:r w:rsidRPr="00E0036A">
        <w:rPr>
          <w:rFonts w:ascii="ＭＳ 明朝" w:eastAsia="ＭＳ 明朝" w:hAnsi="ＭＳ 明朝" w:cs="ＭＳ Ｐゴシック"/>
          <w:color w:val="000000"/>
          <w:w w:val="97"/>
          <w:kern w:val="0"/>
          <w:sz w:val="24"/>
          <w:szCs w:val="24"/>
          <w:fitText w:val="9120" w:id="-1183689471"/>
        </w:rPr>
        <w:t>(</w:t>
      </w:r>
      <w:r w:rsidRPr="00E0036A">
        <w:rPr>
          <w:rFonts w:ascii="ＭＳ 明朝" w:eastAsia="ＭＳ 明朝" w:hAnsi="ＭＳ 明朝" w:cs="ＭＳ Ｐゴシック" w:hint="eastAsia"/>
          <w:color w:val="000000"/>
          <w:w w:val="97"/>
          <w:kern w:val="0"/>
          <w:sz w:val="24"/>
          <w:szCs w:val="24"/>
          <w:fitText w:val="9120" w:id="-1183689471"/>
        </w:rPr>
        <w:t>販売</w:t>
      </w:r>
      <w:r w:rsidRPr="00E0036A">
        <w:rPr>
          <w:rFonts w:ascii="ＭＳ 明朝" w:eastAsia="ＭＳ 明朝" w:hAnsi="ＭＳ 明朝" w:cs="ＭＳ Ｐゴシック"/>
          <w:color w:val="000000"/>
          <w:w w:val="97"/>
          <w:kern w:val="0"/>
          <w:sz w:val="24"/>
          <w:szCs w:val="24"/>
          <w:fitText w:val="9120" w:id="-1183689471"/>
        </w:rPr>
        <w:t>)</w:t>
      </w:r>
      <w:r w:rsidRPr="00E0036A">
        <w:rPr>
          <w:rFonts w:ascii="ＭＳ 明朝" w:eastAsia="ＭＳ 明朝" w:hAnsi="ＭＳ 明朝" w:cs="ＭＳ Ｐゴシック" w:hint="eastAsia"/>
          <w:color w:val="000000"/>
          <w:w w:val="97"/>
          <w:kern w:val="0"/>
          <w:sz w:val="24"/>
          <w:szCs w:val="24"/>
          <w:fitText w:val="9120" w:id="-1183689471"/>
        </w:rPr>
        <w:t>を行っているこ</w:t>
      </w:r>
      <w:r w:rsidRPr="00E0036A">
        <w:rPr>
          <w:rFonts w:ascii="ＭＳ 明朝" w:eastAsia="ＭＳ 明朝" w:hAnsi="ＭＳ 明朝" w:cs="ＭＳ Ｐゴシック" w:hint="eastAsia"/>
          <w:color w:val="000000"/>
          <w:spacing w:val="52"/>
          <w:w w:val="97"/>
          <w:kern w:val="0"/>
          <w:sz w:val="24"/>
          <w:szCs w:val="24"/>
          <w:fitText w:val="9120" w:id="-1183689471"/>
        </w:rPr>
        <w:t>と</w:t>
      </w:r>
    </w:p>
    <w:p w14:paraId="08236DA8" w14:textId="16B719DB"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color w:val="000000"/>
          <w:kern w:val="0"/>
          <w:sz w:val="24"/>
          <w:szCs w:val="24"/>
        </w:rPr>
        <w:t xml:space="preserve">  (2)</w:t>
      </w:r>
      <w:r w:rsidRPr="00E0036A">
        <w:rPr>
          <w:rFonts w:ascii="ＭＳ 明朝" w:eastAsia="ＭＳ 明朝" w:hAnsi="ＭＳ 明朝" w:cs="ＭＳ ゴシック" w:hint="eastAsia"/>
          <w:color w:val="000000"/>
          <w:kern w:val="0"/>
          <w:sz w:val="24"/>
          <w:szCs w:val="24"/>
        </w:rPr>
        <w:t>さらに次の事項に心掛けていること。</w:t>
      </w:r>
    </w:p>
    <w:p w14:paraId="52327503" w14:textId="0967B21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color w:val="000000"/>
          <w:kern w:val="0"/>
          <w:sz w:val="24"/>
          <w:szCs w:val="24"/>
        </w:rPr>
        <w:t xml:space="preserve">     </w:t>
      </w:r>
      <w:r w:rsidRPr="00E0036A">
        <w:rPr>
          <w:rFonts w:ascii="ＭＳ 明朝" w:eastAsia="ＭＳ 明朝" w:hAnsi="ＭＳ 明朝" w:cs="ＭＳ ゴシック" w:hint="eastAsia"/>
          <w:color w:val="000000"/>
          <w:kern w:val="0"/>
          <w:sz w:val="24"/>
          <w:szCs w:val="24"/>
        </w:rPr>
        <w:t>①消費者に対し、積極的に「食育」を実施していること</w:t>
      </w:r>
    </w:p>
    <w:p w14:paraId="74BFC9A8" w14:textId="6A27D36D" w:rsidR="00E0036A" w:rsidRPr="00E0036A" w:rsidRDefault="00E0036A" w:rsidP="00E0036A">
      <w:pPr>
        <w:overflowPunct w:val="0"/>
        <w:jc w:val="left"/>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color w:val="000000"/>
          <w:kern w:val="0"/>
          <w:sz w:val="24"/>
          <w:szCs w:val="24"/>
        </w:rPr>
        <w:t xml:space="preserve">     </w:t>
      </w:r>
      <w:r w:rsidRPr="00E0036A">
        <w:rPr>
          <w:rFonts w:ascii="ＭＳ 明朝" w:eastAsia="ＭＳ 明朝" w:hAnsi="ＭＳ 明朝" w:cs="ＭＳ Ｐゴシック" w:hint="eastAsia"/>
          <w:color w:val="000000"/>
          <w:kern w:val="0"/>
          <w:sz w:val="24"/>
          <w:szCs w:val="24"/>
        </w:rPr>
        <w:t>②</w:t>
      </w:r>
      <w:r w:rsidRPr="00E0036A">
        <w:rPr>
          <w:rFonts w:ascii="ＭＳ 明朝" w:eastAsia="ＭＳ 明朝" w:hAnsi="ＭＳ 明朝" w:cs="ＭＳ ゴシック" w:hint="eastAsia"/>
          <w:color w:val="000000"/>
          <w:kern w:val="0"/>
          <w:sz w:val="24"/>
          <w:szCs w:val="24"/>
        </w:rPr>
        <w:t>地場産品のＰＲや地域のＰＲに積極的に貢献していること</w:t>
      </w:r>
    </w:p>
    <w:p w14:paraId="7CA81C80" w14:textId="14E6E9D9"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color w:val="000000"/>
          <w:kern w:val="0"/>
          <w:sz w:val="24"/>
          <w:szCs w:val="24"/>
        </w:rPr>
        <w:t xml:space="preserve">     </w:t>
      </w:r>
      <w:r w:rsidRPr="00E0036A">
        <w:rPr>
          <w:rFonts w:ascii="ＭＳ 明朝" w:eastAsia="ＭＳ 明朝" w:hAnsi="ＭＳ 明朝" w:cs="ＭＳ Ｐゴシック" w:hint="eastAsia"/>
          <w:color w:val="000000"/>
          <w:kern w:val="0"/>
          <w:sz w:val="24"/>
          <w:szCs w:val="24"/>
        </w:rPr>
        <w:t>③</w:t>
      </w:r>
      <w:r w:rsidRPr="00E0036A">
        <w:rPr>
          <w:rFonts w:ascii="ＭＳ 明朝" w:eastAsia="ＭＳ 明朝" w:hAnsi="ＭＳ 明朝" w:cs="ＭＳ ゴシック" w:hint="eastAsia"/>
          <w:color w:val="000000"/>
          <w:kern w:val="0"/>
          <w:sz w:val="24"/>
          <w:szCs w:val="24"/>
        </w:rPr>
        <w:t>主に食の提供を通して、地域の伝統や文化を守ろうとしていること</w:t>
      </w:r>
    </w:p>
    <w:p w14:paraId="585A5F0C"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p>
    <w:p w14:paraId="1DFD35A4"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hint="eastAsia"/>
          <w:color w:val="000000"/>
          <w:kern w:val="0"/>
          <w:sz w:val="24"/>
          <w:szCs w:val="24"/>
        </w:rPr>
        <w:t>第４条（認定期間）</w:t>
      </w:r>
    </w:p>
    <w:p w14:paraId="15FF85BC"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hint="eastAsia"/>
          <w:color w:val="000000"/>
          <w:kern w:val="0"/>
          <w:sz w:val="24"/>
          <w:szCs w:val="24"/>
        </w:rPr>
        <w:t xml:space="preserve">　認定店の認定期間は、１年間とする。</w:t>
      </w:r>
    </w:p>
    <w:p w14:paraId="06BA36C5"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p>
    <w:p w14:paraId="30D3E342"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hint="eastAsia"/>
          <w:color w:val="000000"/>
          <w:kern w:val="0"/>
          <w:sz w:val="24"/>
          <w:szCs w:val="24"/>
        </w:rPr>
        <w:t>第５条（認定店の申請）</w:t>
      </w:r>
    </w:p>
    <w:p w14:paraId="4BC21D96"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hint="eastAsia"/>
          <w:color w:val="000000"/>
          <w:kern w:val="0"/>
          <w:sz w:val="24"/>
          <w:szCs w:val="24"/>
        </w:rPr>
        <w:t xml:space="preserve">　認定店の認定を受けようとする者は、地元商工会長の推薦を受け、所定の認定店申請書に必要事項を明記し、必要書類等を添付して、商工連会長に申請する。</w:t>
      </w:r>
    </w:p>
    <w:p w14:paraId="70F5EFB0"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p>
    <w:p w14:paraId="25F917DE"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hint="eastAsia"/>
          <w:color w:val="000000"/>
          <w:kern w:val="0"/>
          <w:sz w:val="24"/>
          <w:szCs w:val="24"/>
        </w:rPr>
        <w:t>第６条（審査）</w:t>
      </w:r>
    </w:p>
    <w:p w14:paraId="60156CE6"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hint="eastAsia"/>
          <w:color w:val="000000"/>
          <w:kern w:val="0"/>
          <w:sz w:val="24"/>
          <w:szCs w:val="24"/>
        </w:rPr>
        <w:t xml:space="preserve">　商工連会長は、認定店申請書を受理した場合は、認定基準に基づき速やかにその内容を審査し、次により認定の可否を決定する。</w:t>
      </w:r>
    </w:p>
    <w:p w14:paraId="30FF97CF" w14:textId="4BCA54B4"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color w:val="000000"/>
          <w:kern w:val="0"/>
          <w:sz w:val="24"/>
          <w:szCs w:val="24"/>
        </w:rPr>
        <w:t xml:space="preserve">  (1)</w:t>
      </w:r>
      <w:r w:rsidRPr="00E0036A">
        <w:rPr>
          <w:rFonts w:ascii="ＭＳ 明朝" w:eastAsia="ＭＳ 明朝" w:hAnsi="ＭＳ 明朝" w:cs="ＭＳ ゴシック" w:hint="eastAsia"/>
          <w:color w:val="000000"/>
          <w:kern w:val="0"/>
          <w:sz w:val="24"/>
          <w:szCs w:val="24"/>
        </w:rPr>
        <w:t>栃木県商工会連合会に設置した「旨いが壱番！選び隊」において審査する。</w:t>
      </w:r>
    </w:p>
    <w:p w14:paraId="586FBB63" w14:textId="68BD4B19" w:rsidR="00E0036A" w:rsidRPr="00E0036A" w:rsidRDefault="00E0036A" w:rsidP="00E0036A">
      <w:pPr>
        <w:overflowPunct w:val="0"/>
        <w:ind w:leftChars="-1" w:left="598" w:hangingChars="250" w:hanging="60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color w:val="000000"/>
          <w:kern w:val="0"/>
          <w:sz w:val="24"/>
          <w:szCs w:val="24"/>
        </w:rPr>
        <w:t xml:space="preserve">  (2)</w:t>
      </w:r>
      <w:r w:rsidRPr="00E0036A">
        <w:rPr>
          <w:rFonts w:ascii="ＭＳ 明朝" w:eastAsia="ＭＳ 明朝" w:hAnsi="ＭＳ 明朝" w:cs="ＭＳ ゴシック" w:hint="eastAsia"/>
          <w:color w:val="000000"/>
          <w:kern w:val="0"/>
          <w:sz w:val="24"/>
          <w:szCs w:val="24"/>
        </w:rPr>
        <w:t>前項の審査で認定基準を満たした者は、「宣言書」の提出を経て、商工連会長が</w:t>
      </w:r>
      <w:r>
        <w:rPr>
          <w:rFonts w:ascii="ＭＳ 明朝" w:eastAsia="ＭＳ 明朝" w:hAnsi="ＭＳ 明朝" w:cs="ＭＳ ゴシック" w:hint="eastAsia"/>
          <w:color w:val="000000"/>
          <w:kern w:val="0"/>
          <w:sz w:val="24"/>
          <w:szCs w:val="24"/>
        </w:rPr>
        <w:t>認定する</w:t>
      </w:r>
    </w:p>
    <w:p w14:paraId="5174A0FA"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p>
    <w:p w14:paraId="025072C3"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hint="eastAsia"/>
          <w:color w:val="000000"/>
          <w:kern w:val="0"/>
          <w:sz w:val="24"/>
          <w:szCs w:val="24"/>
        </w:rPr>
        <w:t>第７条（認定証の交付）</w:t>
      </w:r>
    </w:p>
    <w:p w14:paraId="74F45B81" w14:textId="40F6FC09" w:rsidR="00E0036A" w:rsidRPr="00E0036A" w:rsidRDefault="00E0036A" w:rsidP="00E0036A">
      <w:pPr>
        <w:overflowPunct w:val="0"/>
        <w:textAlignment w:val="baseline"/>
        <w:rPr>
          <w:rFonts w:ascii="ＭＳ 明朝" w:eastAsia="ＭＳ 明朝" w:hAnsi="ＭＳ 明朝" w:cs="Times New Roman" w:hint="eastAsia"/>
          <w:color w:val="000000"/>
          <w:kern w:val="0"/>
          <w:sz w:val="24"/>
          <w:szCs w:val="24"/>
        </w:rPr>
      </w:pPr>
      <w:r w:rsidRPr="00E0036A">
        <w:rPr>
          <w:rFonts w:ascii="ＭＳ 明朝" w:eastAsia="ＭＳ 明朝" w:hAnsi="ＭＳ 明朝" w:cs="ＭＳ ゴシック"/>
          <w:color w:val="000000"/>
          <w:kern w:val="0"/>
          <w:sz w:val="24"/>
          <w:szCs w:val="24"/>
        </w:rPr>
        <w:t xml:space="preserve">  </w:t>
      </w:r>
      <w:r w:rsidRPr="00E0036A">
        <w:rPr>
          <w:rFonts w:ascii="ＭＳ 明朝" w:eastAsia="ＭＳ 明朝" w:hAnsi="ＭＳ 明朝" w:cs="ＭＳ ゴシック" w:hint="eastAsia"/>
          <w:color w:val="000000"/>
          <w:kern w:val="0"/>
          <w:sz w:val="24"/>
          <w:szCs w:val="24"/>
        </w:rPr>
        <w:t>商工連会長は、前条において認定を可とした者に対し、認定証を交付する。</w:t>
      </w:r>
    </w:p>
    <w:p w14:paraId="5D675394"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hint="eastAsia"/>
          <w:color w:val="000000"/>
          <w:kern w:val="0"/>
          <w:sz w:val="24"/>
          <w:szCs w:val="24"/>
        </w:rPr>
        <w:lastRenderedPageBreak/>
        <w:t>第８条（認定店の取り消し）</w:t>
      </w:r>
    </w:p>
    <w:p w14:paraId="5FFE4E5F"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color w:val="000000"/>
          <w:kern w:val="0"/>
          <w:sz w:val="24"/>
          <w:szCs w:val="24"/>
        </w:rPr>
        <w:t xml:space="preserve">  </w:t>
      </w:r>
      <w:r w:rsidRPr="00E0036A">
        <w:rPr>
          <w:rFonts w:ascii="ＭＳ 明朝" w:eastAsia="ＭＳ 明朝" w:hAnsi="ＭＳ 明朝" w:cs="ＭＳ ゴシック" w:hint="eastAsia"/>
          <w:color w:val="000000"/>
          <w:kern w:val="0"/>
          <w:sz w:val="24"/>
          <w:szCs w:val="24"/>
        </w:rPr>
        <w:t>商工連会長は、認定店が次の事由に該当する場合に、認定を取り消すことができる。</w:t>
      </w:r>
    </w:p>
    <w:p w14:paraId="3A118B26" w14:textId="5E2FCC12" w:rsidR="00E0036A" w:rsidRPr="00E0036A" w:rsidRDefault="00E0036A" w:rsidP="00E0036A">
      <w:pPr>
        <w:overflowPunct w:val="0"/>
        <w:jc w:val="left"/>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color w:val="000000"/>
          <w:kern w:val="0"/>
          <w:sz w:val="24"/>
          <w:szCs w:val="24"/>
        </w:rPr>
        <w:t xml:space="preserve">  (1)</w:t>
      </w:r>
      <w:r w:rsidRPr="00E0036A">
        <w:rPr>
          <w:rFonts w:ascii="ＭＳ 明朝" w:eastAsia="ＭＳ 明朝" w:hAnsi="ＭＳ 明朝" w:cs="ＭＳ ゴシック" w:hint="eastAsia"/>
          <w:color w:val="000000"/>
          <w:kern w:val="0"/>
          <w:sz w:val="24"/>
          <w:szCs w:val="24"/>
        </w:rPr>
        <w:t>営業を終了した場合</w:t>
      </w:r>
    </w:p>
    <w:p w14:paraId="4E13F537" w14:textId="6AB4B078"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color w:val="000000"/>
          <w:kern w:val="0"/>
          <w:sz w:val="24"/>
          <w:szCs w:val="24"/>
        </w:rPr>
        <w:t xml:space="preserve">  (2)</w:t>
      </w:r>
      <w:r w:rsidRPr="00E0036A">
        <w:rPr>
          <w:rFonts w:ascii="ＭＳ 明朝" w:eastAsia="ＭＳ 明朝" w:hAnsi="ＭＳ 明朝" w:cs="ＭＳ ゴシック" w:hint="eastAsia"/>
          <w:color w:val="000000"/>
          <w:kern w:val="0"/>
          <w:sz w:val="24"/>
          <w:szCs w:val="24"/>
        </w:rPr>
        <w:t>認定基準に該当しなくなった場合</w:t>
      </w:r>
    </w:p>
    <w:p w14:paraId="6EB31299" w14:textId="0E0BA8BE" w:rsidR="00E0036A" w:rsidRPr="00E0036A" w:rsidRDefault="00E0036A" w:rsidP="00E0036A">
      <w:pPr>
        <w:overflowPunct w:val="0"/>
        <w:ind w:left="600" w:hangingChars="250" w:hanging="60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color w:val="000000"/>
          <w:kern w:val="0"/>
          <w:sz w:val="24"/>
          <w:szCs w:val="24"/>
        </w:rPr>
        <w:t xml:space="preserve">  (3)</w:t>
      </w:r>
      <w:r w:rsidRPr="00E0036A">
        <w:rPr>
          <w:rFonts w:ascii="ＭＳ 明朝" w:eastAsia="ＭＳ 明朝" w:hAnsi="ＭＳ 明朝" w:cs="ＭＳ ゴシック" w:hint="eastAsia"/>
          <w:color w:val="000000"/>
          <w:kern w:val="0"/>
          <w:sz w:val="24"/>
          <w:szCs w:val="24"/>
        </w:rPr>
        <w:t>消費者の信頼や県産品のイメージや、商工連・商工会の存在を著しく失墜させる行為を行った場合</w:t>
      </w:r>
    </w:p>
    <w:p w14:paraId="66DD6CB1" w14:textId="0F3126C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color w:val="000000"/>
          <w:kern w:val="0"/>
          <w:sz w:val="24"/>
          <w:szCs w:val="24"/>
        </w:rPr>
        <w:t xml:space="preserve">  </w:t>
      </w:r>
      <w:r w:rsidRPr="00E0036A">
        <w:rPr>
          <w:rFonts w:ascii="ＭＳ 明朝" w:eastAsia="ＭＳ 明朝" w:hAnsi="ＭＳ 明朝" w:cs="ＭＳ ゴシック" w:hint="eastAsia"/>
          <w:color w:val="000000"/>
          <w:kern w:val="0"/>
          <w:sz w:val="24"/>
          <w:szCs w:val="24"/>
        </w:rPr>
        <w:t>認定店が、認定を取り消された場合は、速やかに認定証を返還するものとする。</w:t>
      </w:r>
    </w:p>
    <w:p w14:paraId="579FBEE8"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p>
    <w:p w14:paraId="266BA6BF"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hint="eastAsia"/>
          <w:color w:val="000000"/>
          <w:kern w:val="0"/>
          <w:sz w:val="24"/>
          <w:szCs w:val="24"/>
        </w:rPr>
        <w:t>第９条（広告宣伝）</w:t>
      </w:r>
    </w:p>
    <w:p w14:paraId="0AE8A669"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hint="eastAsia"/>
          <w:color w:val="000000"/>
          <w:kern w:val="0"/>
          <w:sz w:val="24"/>
          <w:szCs w:val="24"/>
        </w:rPr>
        <w:t xml:space="preserve">　商工連会長は、認定店の利用拡大を通し、地域経済の発展と振興を図るため、あらゆる機会を利用して、認定店の広告宣伝を行う。</w:t>
      </w:r>
    </w:p>
    <w:p w14:paraId="1A44C664"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p>
    <w:p w14:paraId="5B7B9F4D" w14:textId="77777777" w:rsidR="00E0036A" w:rsidRPr="00E0036A" w:rsidRDefault="00E0036A" w:rsidP="00E0036A">
      <w:pPr>
        <w:overflowPunct w:val="0"/>
        <w:textAlignment w:val="baseline"/>
        <w:rPr>
          <w:rFonts w:ascii="ＭＳ 明朝" w:eastAsia="ＭＳ 明朝" w:hAnsi="ＭＳ 明朝" w:cs="Times New Roman"/>
          <w:color w:val="000000"/>
          <w:kern w:val="0"/>
          <w:sz w:val="24"/>
          <w:szCs w:val="24"/>
        </w:rPr>
      </w:pPr>
      <w:r w:rsidRPr="00E0036A">
        <w:rPr>
          <w:rFonts w:ascii="ＭＳ 明朝" w:eastAsia="ＭＳ 明朝" w:hAnsi="ＭＳ 明朝" w:cs="ＭＳ ゴシック" w:hint="eastAsia"/>
          <w:color w:val="000000"/>
          <w:kern w:val="0"/>
          <w:sz w:val="24"/>
          <w:szCs w:val="24"/>
        </w:rPr>
        <w:t>附則　この要領は、平成１６年８月１日から適用するものとする。</w:t>
      </w:r>
    </w:p>
    <w:sectPr w:rsidR="00E0036A" w:rsidRPr="00E0036A" w:rsidSect="00A30E22">
      <w:headerReference w:type="default" r:id="rId8"/>
      <w:pgSz w:w="11906" w:h="16838"/>
      <w:pgMar w:top="1134" w:right="1021"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4965" w14:textId="77777777" w:rsidR="00A30E22" w:rsidRDefault="00A30E22" w:rsidP="00A30E22">
      <w:r>
        <w:separator/>
      </w:r>
    </w:p>
  </w:endnote>
  <w:endnote w:type="continuationSeparator" w:id="0">
    <w:p w14:paraId="6F25218B" w14:textId="77777777" w:rsidR="00A30E22" w:rsidRDefault="00A30E22" w:rsidP="00A3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68B7" w14:textId="77777777" w:rsidR="00A30E22" w:rsidRDefault="00A30E22" w:rsidP="00A30E22">
      <w:r>
        <w:separator/>
      </w:r>
    </w:p>
  </w:footnote>
  <w:footnote w:type="continuationSeparator" w:id="0">
    <w:p w14:paraId="7E6C267A" w14:textId="77777777" w:rsidR="00A30E22" w:rsidRDefault="00A30E22" w:rsidP="00A3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8C3A" w14:textId="2DF33D2A" w:rsidR="00A30E22" w:rsidRDefault="00A30E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C3E8F"/>
    <w:multiLevelType w:val="hybridMultilevel"/>
    <w:tmpl w:val="E7F41A8A"/>
    <w:lvl w:ilvl="0" w:tplc="459CD0FC">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num w:numId="1" w16cid:durableId="733743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22"/>
    <w:rsid w:val="00080C61"/>
    <w:rsid w:val="00087E70"/>
    <w:rsid w:val="000D5E44"/>
    <w:rsid w:val="001B47A1"/>
    <w:rsid w:val="00272E53"/>
    <w:rsid w:val="002D65BE"/>
    <w:rsid w:val="003828CD"/>
    <w:rsid w:val="00440818"/>
    <w:rsid w:val="004F6C90"/>
    <w:rsid w:val="00516F2A"/>
    <w:rsid w:val="005B497E"/>
    <w:rsid w:val="007966AF"/>
    <w:rsid w:val="007B1DEE"/>
    <w:rsid w:val="007C67F7"/>
    <w:rsid w:val="007D76DF"/>
    <w:rsid w:val="00870491"/>
    <w:rsid w:val="008954F2"/>
    <w:rsid w:val="00900FF2"/>
    <w:rsid w:val="009A2477"/>
    <w:rsid w:val="009C38E0"/>
    <w:rsid w:val="00A04BCA"/>
    <w:rsid w:val="00A30E22"/>
    <w:rsid w:val="00A50BDB"/>
    <w:rsid w:val="00A71805"/>
    <w:rsid w:val="00A75553"/>
    <w:rsid w:val="00AD5D6B"/>
    <w:rsid w:val="00B33440"/>
    <w:rsid w:val="00BD6D1F"/>
    <w:rsid w:val="00C72BE9"/>
    <w:rsid w:val="00CB32D7"/>
    <w:rsid w:val="00D51B73"/>
    <w:rsid w:val="00DC1E1A"/>
    <w:rsid w:val="00E0036A"/>
    <w:rsid w:val="00E171C5"/>
    <w:rsid w:val="00E50130"/>
    <w:rsid w:val="00E927B5"/>
    <w:rsid w:val="00EB52F7"/>
    <w:rsid w:val="00EF7133"/>
    <w:rsid w:val="00F16DC2"/>
    <w:rsid w:val="00FA4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D4E2CD"/>
  <w15:chartTrackingRefBased/>
  <w15:docId w15:val="{45AB7CBE-9B3F-4CC2-9E60-D0D13CAF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E22"/>
    <w:pPr>
      <w:tabs>
        <w:tab w:val="center" w:pos="4252"/>
        <w:tab w:val="right" w:pos="8504"/>
      </w:tabs>
      <w:snapToGrid w:val="0"/>
    </w:pPr>
  </w:style>
  <w:style w:type="character" w:customStyle="1" w:styleId="a4">
    <w:name w:val="ヘッダー (文字)"/>
    <w:basedOn w:val="a0"/>
    <w:link w:val="a3"/>
    <w:uiPriority w:val="99"/>
    <w:rsid w:val="00A30E22"/>
  </w:style>
  <w:style w:type="paragraph" w:styleId="a5">
    <w:name w:val="footer"/>
    <w:basedOn w:val="a"/>
    <w:link w:val="a6"/>
    <w:uiPriority w:val="99"/>
    <w:unhideWhenUsed/>
    <w:rsid w:val="00A30E22"/>
    <w:pPr>
      <w:tabs>
        <w:tab w:val="center" w:pos="4252"/>
        <w:tab w:val="right" w:pos="8504"/>
      </w:tabs>
      <w:snapToGrid w:val="0"/>
    </w:pPr>
  </w:style>
  <w:style w:type="character" w:customStyle="1" w:styleId="a6">
    <w:name w:val="フッター (文字)"/>
    <w:basedOn w:val="a0"/>
    <w:link w:val="a5"/>
    <w:uiPriority w:val="99"/>
    <w:rsid w:val="00A30E22"/>
  </w:style>
  <w:style w:type="table" w:styleId="a7">
    <w:name w:val="Table Grid"/>
    <w:basedOn w:val="a1"/>
    <w:uiPriority w:val="39"/>
    <w:rsid w:val="005B4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966AF"/>
    <w:pPr>
      <w:jc w:val="center"/>
    </w:pPr>
    <w:rPr>
      <w:sz w:val="24"/>
      <w:szCs w:val="24"/>
    </w:rPr>
  </w:style>
  <w:style w:type="character" w:customStyle="1" w:styleId="a9">
    <w:name w:val="記 (文字)"/>
    <w:basedOn w:val="a0"/>
    <w:link w:val="a8"/>
    <w:uiPriority w:val="99"/>
    <w:rsid w:val="007966AF"/>
    <w:rPr>
      <w:sz w:val="24"/>
      <w:szCs w:val="24"/>
    </w:rPr>
  </w:style>
  <w:style w:type="paragraph" w:styleId="aa">
    <w:name w:val="Closing"/>
    <w:basedOn w:val="a"/>
    <w:link w:val="ab"/>
    <w:uiPriority w:val="99"/>
    <w:unhideWhenUsed/>
    <w:rsid w:val="007966AF"/>
    <w:pPr>
      <w:jc w:val="right"/>
    </w:pPr>
    <w:rPr>
      <w:sz w:val="24"/>
      <w:szCs w:val="24"/>
    </w:rPr>
  </w:style>
  <w:style w:type="character" w:customStyle="1" w:styleId="ab">
    <w:name w:val="結語 (文字)"/>
    <w:basedOn w:val="a0"/>
    <w:link w:val="aa"/>
    <w:uiPriority w:val="99"/>
    <w:rsid w:val="007966AF"/>
    <w:rPr>
      <w:sz w:val="24"/>
      <w:szCs w:val="24"/>
    </w:rPr>
  </w:style>
  <w:style w:type="paragraph" w:styleId="ac">
    <w:name w:val="List Paragraph"/>
    <w:basedOn w:val="a"/>
    <w:uiPriority w:val="34"/>
    <w:qFormat/>
    <w:rsid w:val="000D5E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5502B-FC44-4E69-80A4-44F28CEE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CL014</dc:creator>
  <cp:keywords/>
  <dc:description/>
  <cp:lastModifiedBy>CL014</cp:lastModifiedBy>
  <cp:revision>8</cp:revision>
  <cp:lastPrinted>2023-08-24T02:22:00Z</cp:lastPrinted>
  <dcterms:created xsi:type="dcterms:W3CDTF">2023-08-23T04:52:00Z</dcterms:created>
  <dcterms:modified xsi:type="dcterms:W3CDTF">2023-09-14T00:23:00Z</dcterms:modified>
</cp:coreProperties>
</file>